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04" w:rsidRPr="006E7404" w:rsidRDefault="006E7404" w:rsidP="006E7404">
      <w:pPr>
        <w:shd w:val="clear" w:color="auto" w:fill="FFFFFF"/>
        <w:spacing w:after="0" w:line="960" w:lineRule="atLeast"/>
        <w:jc w:val="center"/>
        <w:outlineLvl w:val="0"/>
        <w:rPr>
          <w:rFonts w:ascii="Open Sans SemiBold" w:eastAsia="Times New Roman" w:hAnsi="Open Sans SemiBold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6E7404">
        <w:rPr>
          <w:rFonts w:ascii="Open Sans SemiBold" w:eastAsia="Times New Roman" w:hAnsi="Open Sans SemiBold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«Советы, которые помогут тебе </w:t>
      </w:r>
      <w:r w:rsidRPr="006E740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﻿стать</w:t>
      </w:r>
      <w:r w:rsidRPr="006E7404">
        <w:rPr>
          <w:rFonts w:ascii="Open Sans SemiBold" w:eastAsia="Times New Roman" w:hAnsi="Open Sans SemiBold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6E740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увереннее</w:t>
      </w:r>
      <w:r w:rsidRPr="006E7404">
        <w:rPr>
          <w:rFonts w:ascii="Open Sans SemiBold" w:eastAsia="Times New Roman" w:hAnsi="Open Sans SemiBold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6E740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при</w:t>
      </w:r>
      <w:r w:rsidRPr="006E7404">
        <w:rPr>
          <w:rFonts w:ascii="Open Sans SemiBold" w:eastAsia="Times New Roman" w:hAnsi="Open Sans SemiBold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6E740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общении</w:t>
      </w:r>
      <w:r w:rsidRPr="006E7404">
        <w:rPr>
          <w:rFonts w:ascii="Open Sans SemiBold" w:eastAsia="Times New Roman" w:hAnsi="Open Sans SemiBold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6E740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со</w:t>
      </w:r>
      <w:r w:rsidRPr="006E7404">
        <w:rPr>
          <w:rFonts w:ascii="Open Sans SemiBold" w:eastAsia="Times New Roman" w:hAnsi="Open Sans SemiBold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6E740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сверстниками»</w:t>
      </w:r>
      <w:r w:rsidRPr="006E7404">
        <w:rPr>
          <w:rFonts w:ascii="Open Sans SemiBold" w:eastAsia="Times New Roman" w:hAnsi="Open Sans SemiBold" w:cs="Times New Roman"/>
          <w:b/>
          <w:bCs/>
          <w:color w:val="000000"/>
          <w:kern w:val="36"/>
          <w:sz w:val="32"/>
          <w:szCs w:val="32"/>
          <w:lang w:eastAsia="ru-RU"/>
        </w:rPr>
        <w:t>.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center"/>
        <w:rPr>
          <w:rFonts w:ascii="Open Sans Light" w:eastAsia="Times New Roman" w:hAnsi="Open Sans Light" w:cs="Times New Roman"/>
          <w:color w:val="1A2934"/>
          <w:sz w:val="32"/>
          <w:szCs w:val="32"/>
          <w:lang w:eastAsia="ru-RU"/>
        </w:rPr>
      </w:pPr>
    </w:p>
    <w:p w:rsidR="006E7404" w:rsidRPr="006E7404" w:rsidRDefault="006E7404" w:rsidP="006E740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A2934"/>
          <w:sz w:val="24"/>
          <w:szCs w:val="24"/>
          <w:lang w:eastAsia="ru-RU"/>
        </w:rPr>
      </w:pPr>
      <w:r w:rsidRPr="006E7404">
        <w:rPr>
          <w:rFonts w:ascii="Open Sans" w:eastAsia="Times New Roman" w:hAnsi="Open Sans" w:cs="Times New Roman"/>
          <w:color w:val="1A2934"/>
          <w:sz w:val="32"/>
          <w:szCs w:val="32"/>
          <w:lang w:eastAsia="ru-RU"/>
        </w:rPr>
        <w:pict>
          <v:rect id="_x0000_i1025" style="width:0;height:.75pt" o:hralign="center" o:hrstd="t" o:hr="t" fillcolor="#a0a0a0" stroked="f"/>
        </w:pic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center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i/>
          <w:iCs/>
          <w:color w:val="1A2934"/>
          <w:sz w:val="27"/>
          <w:szCs w:val="27"/>
          <w:lang w:eastAsia="ru-RU"/>
        </w:rPr>
        <w:t>«В общении все дни проходят наши, но искусство общаться — удел немногих…»</w:t>
      </w: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 Михаил Васильевич Ломоносов, 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русский учёный-естествоиспытатель, энциклопедист, химик, физик, астроном, приборостроитель, географ, металлург, геолог (1711 – 1765)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 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Общение – процесс привычный для каждого человека. Благодаря ему люди приходят к взаимопониманию, получают доступ к информации, создают и поддерживают межличностные контакты, а также узнают и воспринимают эмоциональное состояние друг друга.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Для молодых людей, твоего возраста, общение со сверстниками становится одной из важнейших задач, определяющих дальнейшее развитие. Роль родителей в жизни постепенно снижается, ты ориентирован на близкие и доверительные отношения с друзьями, с которыми есть общие интересы, и проблемы.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В твоей жизни появляется человек или целая компания, вызывающая восхищение, и их признание для тебя приобретает немаловажную роль. Некоторым не составляет труда поддержать беседу среди участников новой компании, они могут легко войти в диалог с малознакомым человеком или выступить перед большой аудиторией спокойно и уверенно, не испытывая сложностей. Уверенное общение значительно упрощает процесс установления новых знакомств и укрепления существующих отношений, способствует признанию в социальных группах.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У каждого человека имеются навыки общения, так как взаимодействие с другими людьми необходимо для адаптации в обществе. Однако, не всегда достаточно тех навыков, что имеются в запасе, для решения проблем и задач, возникающих в современной жизни.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Что же можно сделать, чтобы чувствовать себя увереннее в процессе общения?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i/>
          <w:iCs/>
          <w:color w:val="1A2934"/>
          <w:sz w:val="27"/>
          <w:szCs w:val="27"/>
          <w:lang w:eastAsia="ru-RU"/>
        </w:rPr>
        <w:t>Первое – слушать и слышать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lastRenderedPageBreak/>
        <w:t>Для понимания людьми друг друга важно внимательно слушать все, сказанное собеседником: задумываться над чужими словами, стараться их понять. Любое упущение может привести к неправильному пониманию сказанного, и, как следствие, к неправильными выводам и ответной реакции, вызывающей недоумение собеседника.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Для интересного общения и нахождения общих тем для разговора, нужно понимать цель и задачи ситуативного общения. Возможно, собеседник обратился по вопросу, связанному с выполнением задания, тогда для него будет странно желание собеседника обсудить личные проблемы. Необходимо показать заинтересованность в проблемах и желаниях друг друга; начать думать о человеке, с которым ведется общение. Когда мы с пониманием относимся к собеседнику, то с большей вероятностью он нам откроется, начнет лояльнее относиться, больше доверять и с удовольствием общаться.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i/>
          <w:iCs/>
          <w:color w:val="1A2934"/>
          <w:sz w:val="27"/>
          <w:szCs w:val="27"/>
          <w:lang w:eastAsia="ru-RU"/>
        </w:rPr>
        <w:t>Второе – толерантность</w:t>
      </w: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/</w:t>
      </w:r>
      <w:r w:rsidRPr="006E7404">
        <w:rPr>
          <w:rFonts w:ascii="Open Sans Light" w:eastAsia="Times New Roman" w:hAnsi="Open Sans Light" w:cs="Times New Roman"/>
          <w:i/>
          <w:iCs/>
          <w:color w:val="1A2934"/>
          <w:sz w:val="27"/>
          <w:szCs w:val="27"/>
          <w:lang w:eastAsia="ru-RU"/>
        </w:rPr>
        <w:t>терпеливое отношение к </w:t>
      </w: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людям - </w:t>
      </w:r>
      <w:r w:rsidRPr="006E7404">
        <w:rPr>
          <w:rFonts w:ascii="Open Sans Light" w:eastAsia="Times New Roman" w:hAnsi="Open Sans Light" w:cs="Times New Roman"/>
          <w:i/>
          <w:iCs/>
          <w:color w:val="1A2934"/>
          <w:sz w:val="27"/>
          <w:szCs w:val="27"/>
          <w:lang w:eastAsia="ru-RU"/>
        </w:rPr>
        <w:t>«общение с разными людьми»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В жизни мы попадаем во всевозможные ситуации и умение найти общий язык с разными людьми будет всегда полезно, ведь это поможет добиться своих целей, суметь договориться, прийти к взаимопониманию и выстроить долгосрочные взаимоотношения.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У людей бывают отличающиеся взгляды на жизнь, разные точки зрения на одни и те же вещи, не совпадающие интересы. Все это приводит к тому, что для лучшего понимания нужно «подстраиваться» друг к другу. Речь идет об умении правильно подобрать слова, для удобного восприятия и понимания слушателем, об умении увидеть эмоциональное состояние собеседника и отнестись к нему с уважением.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i/>
          <w:iCs/>
          <w:color w:val="1A2934"/>
          <w:sz w:val="27"/>
          <w:szCs w:val="27"/>
          <w:lang w:eastAsia="ru-RU"/>
        </w:rPr>
        <w:t>Третье – простота общения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Собеседнику гораздо проще понять простую речь. Для того, чтобы информация лучше усвоилась нужно излагать свои мысли без излишних сложностей, краткими формулировками. Используя специфическую терминологию в своей речи, показывая свою грамотность и эрудицию с целью произвести впечатление, нередко это удается. Однако, не всегда, в таком случае, удается расположить человека к себе, договориться о чем-то или убедить, потому что собеседник не понимает смысл сказанного, а значит, и с большей вероятностью не доверяет сомнительной информации.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Простота общения включает в себя также и уважение, честность, дружелюбный настрой по отношению к собеседнику. Усложнение речи во многом зависит от того, с какой именно группой и человеком происходит общение.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i/>
          <w:iCs/>
          <w:color w:val="1A2934"/>
          <w:sz w:val="27"/>
          <w:szCs w:val="27"/>
          <w:lang w:eastAsia="ru-RU"/>
        </w:rPr>
        <w:t>Четвертое – личная позиция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lastRenderedPageBreak/>
        <w:t>Конструктивное общение осуществляется при достижении участниками определенных результатов, а также при переживании положительных эмоций, сопровождающих сам процесс. Немаловажно уметь выражать собственное мнение без оценок поведения другого человека, опираясь только на личную точку зрения. Именно аргументы и обдуманный, структурированный диалог позволяют добиться желаемого.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Порой сосредоточенность внимания на самом себе, нежелание думать и видеть в собеседнике равного, нежелание соглашаться с собеседником, идти ему на уступки – причины нашего безразличия к словам других людей. Как следствие – неумение договариваться, находить общий язык, выстраивать взаимоотношения.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i/>
          <w:iCs/>
          <w:color w:val="1A2934"/>
          <w:sz w:val="27"/>
          <w:szCs w:val="27"/>
          <w:lang w:eastAsia="ru-RU"/>
        </w:rPr>
        <w:t>Пятое – Интерес к собеседнику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Ранее уже говорилось о значимости проявления внимания к словам собеседника. Но проявление заинтересованности должно быть искренним, так как в общении проявляется две стороны – словесные высказывания и невербальное проявление; противоречие между этими составляющими воспринимается человеком на интуитивном уровне.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 xml:space="preserve">В невербальном общении можно выделить: внешние проявления эмоций и чувств человека (мимика, жесты, позы, которые принимает собеседник при общении); прикосновения в ситуации общения (рукопожатие, поцелуи, </w:t>
      </w:r>
      <w:proofErr w:type="spellStart"/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дотрагивание</w:t>
      </w:r>
      <w:proofErr w:type="spellEnd"/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, поглаживание, отталкивание); расположение людей в пространстве при общении (дистанция между собеседниками, «преграды» между людьми при общении).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Невербальные сигналы собеседника воспринимаются быстрее, чем информация вербальная – словесная. Поэтому важно учитывать: собеседник может демонстрировать словесное согласие и расположение, но на невербальном уровне посылать сигналы отторжения – закрытая поза (скрещенные руки, либо ноги, разворот тела в другую сторону).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Помимо осознанного восприятия вербальной и невербальной информации со стороны собеседника, можно это учитывать для возможности настроить человека на конструктивное взаимодействие. Как это можно сделать? Использовать открытые жесты и позы, подкрепляя сказанное; не «закрываться» от собеседника.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  Однако, не стоит забывать про контекст самой ситуации. Скрещенные руки и ноги в холодном помещении могут означать не отрицательное отношение к теме беседы, а только то, что он замерз.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Итак, если обобщить все вышесказанное, то можно выделить ряд частных рекомендаций: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lastRenderedPageBreak/>
        <w:t>1. При общении с людьми внимательно слушай и старайся понять собеседника.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2. Ищи общие темы, интересы и «точки соприкосновения».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3. Будь сосредоточенным, «впитывай» полученную информацию и находи способ ответить на вопрос, относящийся к теме, которую обсуждает другой человек.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4. Задавай наводящие вопросы – собеседник может позитивно оценить проявленный интерес.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5. Искренность и естественность в общении – залог взаимного принятия.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 xml:space="preserve">6.  Улыбайся, поддерживай зрительный контакт, демонстрируй, в том числе и </w:t>
      </w:r>
      <w:proofErr w:type="spellStart"/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невербально</w:t>
      </w:r>
      <w:proofErr w:type="spellEnd"/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, готовность к восприятию информации собеседника при общении.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7. Не используй сложную терминологию – помни про простоту общения.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 xml:space="preserve">Когда знаешь на что нужно обращать внимание в процессе общения, какие моменты учитывать, то появляется ощущение </w:t>
      </w:r>
      <w:proofErr w:type="gramStart"/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понимания</w:t>
      </w:r>
      <w:proofErr w:type="gramEnd"/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 xml:space="preserve"> происходящего и, соответственно, уверенность в себе, в своих коммуникативных способностях.</w:t>
      </w:r>
    </w:p>
    <w:p w:rsidR="006E7404" w:rsidRDefault="006E7404" w:rsidP="006E7404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6E7404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Грамотное, уверенное общение при котором мы знакомимся с новыми людьми, приобретаем друзей, союзников, является эффективным способом взаимодействия. Для этого важно думать не только о себе, но и о других людях – наших собеседниках, внимательно слушать ту информацию, которую они нам сообщают.</w:t>
      </w:r>
    </w:p>
    <w:p w:rsidR="006E7404" w:rsidRPr="006E7404" w:rsidRDefault="006E7404" w:rsidP="006E7404">
      <w:pPr>
        <w:shd w:val="clear" w:color="auto" w:fill="FFFFFF"/>
        <w:spacing w:after="0" w:line="480" w:lineRule="atLeast"/>
        <w:jc w:val="right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Педагог-психолог Корякина Г.В.</w:t>
      </w:r>
    </w:p>
    <w:p w:rsidR="00ED2482" w:rsidRDefault="006E7404">
      <w:bookmarkStart w:id="0" w:name="_GoBack"/>
      <w:bookmarkEnd w:id="0"/>
    </w:p>
    <w:sectPr w:rsidR="00ED2482" w:rsidSect="004D6EC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SemiBold">
    <w:altName w:val="Times New Roman"/>
    <w:panose1 w:val="00000000000000000000"/>
    <w:charset w:val="00"/>
    <w:family w:val="roman"/>
    <w:notTrueType/>
    <w:pitch w:val="default"/>
  </w:font>
  <w:font w:name="Open Sans Ligh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04"/>
    <w:rsid w:val="0027655A"/>
    <w:rsid w:val="00294AB5"/>
    <w:rsid w:val="004D6EC9"/>
    <w:rsid w:val="006E7404"/>
    <w:rsid w:val="00EC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6202"/>
  <w15:chartTrackingRefBased/>
  <w15:docId w15:val="{9D3885CB-6EBB-47BD-BCBD-E0CE36CC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</dc:creator>
  <cp:keywords/>
  <dc:description/>
  <cp:lastModifiedBy>Русский Яз</cp:lastModifiedBy>
  <cp:revision>2</cp:revision>
  <dcterms:created xsi:type="dcterms:W3CDTF">2021-10-17T12:33:00Z</dcterms:created>
  <dcterms:modified xsi:type="dcterms:W3CDTF">2021-10-17T12:37:00Z</dcterms:modified>
</cp:coreProperties>
</file>