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C2" w:rsidRDefault="00692CDB">
      <w:r>
        <w:rPr>
          <w:noProof/>
          <w:lang w:eastAsia="ru-RU"/>
        </w:rPr>
        <w:pict>
          <v:oval id="_x0000_s1051" style="position:absolute;margin-left:46.95pt;margin-top:573.05pt;width:269.85pt;height:244.5pt;z-index:-251631616;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51" inset=".72pt,.72pt,.72pt,.72pt">
              <w:txbxContent>
                <w:p w:rsidR="00692CDB" w:rsidRPr="002C64ED" w:rsidRDefault="00692CDB" w:rsidP="00692CDB">
                  <w:pPr>
                    <w:spacing w:after="0" w:line="240" w:lineRule="auto"/>
                    <w:jc w:val="center"/>
                    <w:rPr>
                      <w:rFonts w:ascii="Comic Sans MS" w:hAnsi="Comic Sans MS" w:cs="Times New Roman"/>
                      <w:b/>
                      <w:sz w:val="18"/>
                      <w:szCs w:val="18"/>
                    </w:rPr>
                  </w:pPr>
                  <w:r w:rsidRPr="002C64ED">
                    <w:rPr>
                      <w:rFonts w:ascii="Comic Sans MS" w:hAnsi="Comic Sans MS" w:cs="Times New Roman"/>
                      <w:b/>
                      <w:sz w:val="18"/>
                      <w:szCs w:val="18"/>
                    </w:rPr>
                    <w:t>Ситуация «Возврат»</w:t>
                  </w:r>
                </w:p>
                <w:p w:rsidR="00692CDB" w:rsidRPr="009F50F5" w:rsidRDefault="00692CDB" w:rsidP="00692CDB">
                  <w:pPr>
                    <w:spacing w:after="0" w:line="240" w:lineRule="auto"/>
                    <w:jc w:val="center"/>
                    <w:rPr>
                      <w:rFonts w:ascii="Comic Sans MS" w:hAnsi="Comic Sans MS" w:cs="Times New Roman"/>
                      <w:sz w:val="18"/>
                      <w:szCs w:val="18"/>
                    </w:rPr>
                  </w:pPr>
                  <w:r w:rsidRPr="009F50F5">
                    <w:rPr>
                      <w:rFonts w:ascii="Comic Sans MS" w:hAnsi="Comic Sans MS" w:cs="Times New Roman"/>
                      <w:sz w:val="18"/>
                      <w:szCs w:val="18"/>
                    </w:rPr>
                    <w:t>школьникам предлагается задача и после ее правильного решения ученикам предоставляется некоторое дополнительное «свободное» время, когда учитель дает возможность заняться любым делом. Если после получения правильного результата решения ученик вновь возвращается к анализу способа, к поиску других возможных способов решения, то у него налицо учебно-познавательный,</w:t>
                  </w:r>
                  <w:r>
                    <w:rPr>
                      <w:rFonts w:ascii="Comic Sans MS" w:hAnsi="Comic Sans MS" w:cs="Times New Roman"/>
                      <w:sz w:val="18"/>
                      <w:szCs w:val="18"/>
                    </w:rPr>
                    <w:t xml:space="preserve"> или, как его иногда называют, </w:t>
                  </w:r>
                  <w:r w:rsidRPr="009F50F5">
                    <w:rPr>
                      <w:rFonts w:ascii="Comic Sans MS" w:hAnsi="Comic Sans MS" w:cs="Times New Roman"/>
                      <w:sz w:val="18"/>
                      <w:szCs w:val="18"/>
                    </w:rPr>
                    <w:t xml:space="preserve"> </w:t>
                  </w:r>
                  <w:r w:rsidRPr="009F50F5">
                    <w:rPr>
                      <w:rFonts w:ascii="Comic Sans MS" w:hAnsi="Comic Sans MS" w:cs="Times New Roman"/>
                      <w:i/>
                      <w:iCs/>
                      <w:sz w:val="18"/>
                      <w:szCs w:val="18"/>
                    </w:rPr>
                    <w:t xml:space="preserve">теоретический, </w:t>
                  </w:r>
                  <w:r w:rsidRPr="009F50F5">
                    <w:rPr>
                      <w:rFonts w:ascii="Comic Sans MS" w:hAnsi="Comic Sans MS" w:cs="Times New Roman"/>
                      <w:sz w:val="18"/>
                      <w:szCs w:val="18"/>
                    </w:rPr>
                    <w:t>интерес</w:t>
                  </w:r>
                </w:p>
                <w:p w:rsidR="00692CDB" w:rsidRDefault="00692CDB" w:rsidP="00692CDB">
                  <w:pPr>
                    <w:jc w:val="center"/>
                    <w:rPr>
                      <w:i/>
                      <w:iCs/>
                      <w:color w:val="FFFFFF" w:themeColor="background1"/>
                      <w:sz w:val="28"/>
                      <w:szCs w:val="28"/>
                    </w:rPr>
                  </w:pPr>
                </w:p>
              </w:txbxContent>
            </v:textbox>
            <w10:wrap type="tight" anchorx="margin" anchory="margin"/>
          </v:oval>
        </w:pict>
      </w:r>
      <w:r>
        <w:rPr>
          <w:noProof/>
          <w:lang w:eastAsia="ru-RU"/>
        </w:rPr>
        <w:pict>
          <v:oval id="_x0000_s1050" style="position:absolute;margin-left:30.2pt;margin-top:319.55pt;width:257.85pt;height:305.25pt;rotation:2085987fd;z-index:-251632640;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50" inset=".72pt,.72pt,.72pt,.72pt">
              <w:txbxContent>
                <w:p w:rsidR="00175D06" w:rsidRPr="009F50F5" w:rsidRDefault="00175D06" w:rsidP="00175D06">
                  <w:pPr>
                    <w:spacing w:after="0" w:line="240" w:lineRule="auto"/>
                    <w:jc w:val="both"/>
                    <w:rPr>
                      <w:rFonts w:ascii="Comic Sans MS" w:hAnsi="Comic Sans MS" w:cs="Times New Roman"/>
                      <w:sz w:val="18"/>
                      <w:szCs w:val="18"/>
                    </w:rPr>
                  </w:pPr>
                  <w:r w:rsidRPr="009F50F5">
                    <w:rPr>
                      <w:rFonts w:ascii="Comic Sans MS" w:hAnsi="Comic Sans MS" w:cs="Times New Roman"/>
                      <w:sz w:val="18"/>
                      <w:szCs w:val="18"/>
                    </w:rPr>
                    <w:t>Например, ученикам предлагается выбрать:</w:t>
                  </w:r>
                </w:p>
                <w:p w:rsidR="00175D06" w:rsidRPr="000D673C" w:rsidRDefault="00175D06" w:rsidP="00175D06">
                  <w:pPr>
                    <w:spacing w:after="0" w:line="240" w:lineRule="auto"/>
                    <w:jc w:val="both"/>
                    <w:rPr>
                      <w:rFonts w:ascii="Comic Sans MS" w:hAnsi="Comic Sans MS" w:cs="Times New Roman"/>
                      <w:sz w:val="18"/>
                      <w:szCs w:val="18"/>
                    </w:rPr>
                  </w:pPr>
                  <w:r>
                    <w:rPr>
                      <w:rFonts w:ascii="Comic Sans MS" w:hAnsi="Comic Sans MS" w:cs="Times New Roman"/>
                      <w:sz w:val="18"/>
                      <w:szCs w:val="18"/>
                    </w:rPr>
                    <w:t xml:space="preserve">- </w:t>
                  </w:r>
                  <w:r w:rsidRPr="000D673C">
                    <w:rPr>
                      <w:rFonts w:ascii="Comic Sans MS" w:hAnsi="Comic Sans MS" w:cs="Times New Roman"/>
                      <w:sz w:val="18"/>
                      <w:szCs w:val="18"/>
                    </w:rPr>
                    <w:t>учебные задания с разным типом задач (так называемые репродуктивные и творческие, теоретические и практические);</w:t>
                  </w:r>
                </w:p>
                <w:p w:rsidR="00175D06" w:rsidRPr="000D673C" w:rsidRDefault="00175D06" w:rsidP="00175D06">
                  <w:pPr>
                    <w:spacing w:after="0" w:line="240" w:lineRule="auto"/>
                    <w:jc w:val="both"/>
                    <w:rPr>
                      <w:rFonts w:ascii="Comic Sans MS" w:hAnsi="Comic Sans MS" w:cs="Times New Roman"/>
                      <w:sz w:val="18"/>
                      <w:szCs w:val="18"/>
                    </w:rPr>
                  </w:pPr>
                  <w:r>
                    <w:rPr>
                      <w:rFonts w:ascii="Comic Sans MS" w:hAnsi="Comic Sans MS" w:cs="Times New Roman"/>
                      <w:sz w:val="18"/>
                      <w:szCs w:val="18"/>
                    </w:rPr>
                    <w:t xml:space="preserve">- </w:t>
                  </w:r>
                  <w:r w:rsidRPr="000D673C">
                    <w:rPr>
                      <w:rFonts w:ascii="Comic Sans MS" w:hAnsi="Comic Sans MS" w:cs="Times New Roman"/>
                      <w:sz w:val="18"/>
                      <w:szCs w:val="18"/>
                    </w:rPr>
                    <w:t>учебные задачи, требующие получения только правильного результата (задачи «на результат»), и задачи, решение которых невозможно без вычленения и осознания способа (задачи «на способ»). Задачи «на способ» и «на результат» могут быть подобраны каждым учителем в рамках своего учебного предмета.</w:t>
                  </w:r>
                </w:p>
                <w:p w:rsidR="00084EC2" w:rsidRDefault="00084EC2" w:rsidP="00084EC2">
                  <w:pPr>
                    <w:jc w:val="center"/>
                    <w:rPr>
                      <w:i/>
                      <w:iCs/>
                      <w:color w:val="FFFFFF" w:themeColor="background1"/>
                      <w:sz w:val="28"/>
                      <w:szCs w:val="28"/>
                    </w:rPr>
                  </w:pPr>
                </w:p>
              </w:txbxContent>
            </v:textbox>
            <w10:wrap type="tight" anchorx="margin" anchory="margin"/>
          </v:oval>
        </w:pict>
      </w:r>
      <w:r>
        <w:rPr>
          <w:noProof/>
          <w:lang w:eastAsia="ru-RU"/>
        </w:rPr>
        <w:pict>
          <v:oval id="_x0000_s1048" style="position:absolute;margin-left:316.8pt;margin-top:468.8pt;width:250.05pt;height:315.45pt;rotation:528749fd;z-index:-251634688;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48" inset=".72pt,.72pt,.72pt,.72pt">
              <w:txbxContent>
                <w:p w:rsidR="00683524" w:rsidRPr="002C64ED" w:rsidRDefault="00683524" w:rsidP="00683524">
                  <w:pPr>
                    <w:spacing w:after="0" w:line="240" w:lineRule="auto"/>
                    <w:jc w:val="center"/>
                    <w:rPr>
                      <w:rFonts w:ascii="Comic Sans MS" w:hAnsi="Comic Sans MS" w:cs="Times New Roman"/>
                      <w:b/>
                      <w:sz w:val="18"/>
                      <w:szCs w:val="18"/>
                    </w:rPr>
                  </w:pPr>
                  <w:r w:rsidRPr="002C64ED">
                    <w:rPr>
                      <w:rFonts w:ascii="Comic Sans MS" w:hAnsi="Comic Sans MS" w:cs="Times New Roman"/>
                      <w:b/>
                      <w:sz w:val="18"/>
                      <w:szCs w:val="18"/>
                    </w:rPr>
                    <w:t>Ситуация «Возврат»</w:t>
                  </w:r>
                </w:p>
                <w:p w:rsidR="00683524" w:rsidRPr="009F50F5" w:rsidRDefault="00683524" w:rsidP="00683524">
                  <w:pPr>
                    <w:spacing w:after="0" w:line="240" w:lineRule="auto"/>
                    <w:jc w:val="center"/>
                    <w:rPr>
                      <w:rFonts w:ascii="Comic Sans MS" w:hAnsi="Comic Sans MS" w:cs="Times New Roman"/>
                      <w:sz w:val="18"/>
                      <w:szCs w:val="18"/>
                    </w:rPr>
                  </w:pPr>
                  <w:r w:rsidRPr="009F50F5">
                    <w:rPr>
                      <w:rFonts w:ascii="Comic Sans MS" w:hAnsi="Comic Sans MS" w:cs="Times New Roman"/>
                      <w:sz w:val="18"/>
                      <w:szCs w:val="18"/>
                    </w:rPr>
                    <w:t>школьникам предлагается задача и после ее правильного решения ученикам предоставляется некоторое дополнительное «свободное» время, когда учитель дает возможность заняться любым делом. Если после получения правильного результата решения ученик вновь возвращается к анализу способа, к поиску других возможных способов решения, то у него налицо учебно-познавательный,</w:t>
                  </w:r>
                  <w:r>
                    <w:rPr>
                      <w:rFonts w:ascii="Comic Sans MS" w:hAnsi="Comic Sans MS" w:cs="Times New Roman"/>
                      <w:sz w:val="18"/>
                      <w:szCs w:val="18"/>
                    </w:rPr>
                    <w:t xml:space="preserve"> или, как его иногда называют, </w:t>
                  </w:r>
                  <w:r w:rsidRPr="009F50F5">
                    <w:rPr>
                      <w:rFonts w:ascii="Comic Sans MS" w:hAnsi="Comic Sans MS" w:cs="Times New Roman"/>
                      <w:sz w:val="18"/>
                      <w:szCs w:val="18"/>
                    </w:rPr>
                    <w:t xml:space="preserve"> </w:t>
                  </w:r>
                  <w:r w:rsidRPr="009F50F5">
                    <w:rPr>
                      <w:rFonts w:ascii="Comic Sans MS" w:hAnsi="Comic Sans MS" w:cs="Times New Roman"/>
                      <w:i/>
                      <w:iCs/>
                      <w:sz w:val="18"/>
                      <w:szCs w:val="18"/>
                    </w:rPr>
                    <w:t xml:space="preserve">теоретический, </w:t>
                  </w:r>
                  <w:r w:rsidRPr="009F50F5">
                    <w:rPr>
                      <w:rFonts w:ascii="Comic Sans MS" w:hAnsi="Comic Sans MS" w:cs="Times New Roman"/>
                      <w:sz w:val="18"/>
                      <w:szCs w:val="18"/>
                    </w:rPr>
                    <w:t>интерес</w:t>
                  </w:r>
                </w:p>
                <w:p w:rsidR="00084EC2" w:rsidRDefault="00084EC2" w:rsidP="00084EC2">
                  <w:pPr>
                    <w:jc w:val="center"/>
                    <w:rPr>
                      <w:i/>
                      <w:iCs/>
                      <w:color w:val="FFFFFF" w:themeColor="background1"/>
                      <w:sz w:val="28"/>
                      <w:szCs w:val="28"/>
                    </w:rPr>
                  </w:pPr>
                </w:p>
              </w:txbxContent>
            </v:textbox>
            <w10:wrap type="tight" anchorx="margin" anchory="margin"/>
          </v:oval>
        </w:pict>
      </w:r>
      <w:r w:rsidR="00544C15">
        <w:rPr>
          <w:noProof/>
          <w:lang w:eastAsia="ru-RU"/>
        </w:rPr>
        <w:pict>
          <v:oval id="_x0000_s1047" style="position:absolute;margin-left:258.05pt;margin-top:140.3pt;width:269.15pt;height:382.1pt;rotation:-771782fd;z-index:-251635712;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47" inset=".72pt,.72pt,.72pt,.72pt">
              <w:txbxContent>
                <w:p w:rsidR="00084EC2" w:rsidRDefault="00084EC2" w:rsidP="00084EC2">
                  <w:pPr>
                    <w:spacing w:after="0" w:line="240" w:lineRule="auto"/>
                    <w:jc w:val="center"/>
                    <w:rPr>
                      <w:rFonts w:ascii="Comic Sans MS" w:hAnsi="Comic Sans MS" w:cs="Times New Roman"/>
                      <w:sz w:val="18"/>
                      <w:szCs w:val="18"/>
                    </w:rPr>
                  </w:pPr>
                  <w:r w:rsidRPr="009F50F5">
                    <w:rPr>
                      <w:rFonts w:ascii="Comic Sans MS" w:hAnsi="Comic Sans MS" w:cs="Times New Roman"/>
                      <w:b/>
                      <w:bCs/>
                      <w:i/>
                      <w:iCs/>
                      <w:sz w:val="18"/>
                      <w:szCs w:val="18"/>
                    </w:rPr>
                    <w:t>Методика с конвертами</w:t>
                  </w:r>
                  <w:r w:rsidRPr="009F50F5">
                    <w:rPr>
                      <w:rFonts w:ascii="Comic Sans MS" w:hAnsi="Comic Sans MS" w:cs="Times New Roman"/>
                      <w:sz w:val="18"/>
                      <w:szCs w:val="18"/>
                    </w:rPr>
                    <w:t xml:space="preserve">. </w:t>
                  </w:r>
                </w:p>
                <w:p w:rsidR="00084EC2" w:rsidRPr="009F50F5" w:rsidRDefault="00084EC2" w:rsidP="00084EC2">
                  <w:pPr>
                    <w:spacing w:after="0" w:line="240" w:lineRule="auto"/>
                    <w:jc w:val="center"/>
                    <w:rPr>
                      <w:rFonts w:ascii="Comic Sans MS" w:hAnsi="Comic Sans MS" w:cs="Times New Roman"/>
                      <w:sz w:val="18"/>
                      <w:szCs w:val="18"/>
                    </w:rPr>
                  </w:pPr>
                  <w:proofErr w:type="gramStart"/>
                  <w:r w:rsidRPr="009F50F5">
                    <w:rPr>
                      <w:rFonts w:ascii="Comic Sans MS" w:hAnsi="Comic Sans MS" w:cs="Times New Roman"/>
                      <w:sz w:val="18"/>
                      <w:szCs w:val="18"/>
                    </w:rPr>
                    <w:t>Школьнику предлагается выбрать среди других конверт, на котором указано название наиболее интересующего его учебного предмета, а затем открыть конверт и выбрать из лежащих там карточек ту, на которой написан наиболее интересный для него тип заданий в этом учебном предмете (теоретический, прикладной и т. д.).</w:t>
                  </w:r>
                  <w:proofErr w:type="gramEnd"/>
                  <w:r w:rsidRPr="009F50F5">
                    <w:rPr>
                      <w:rFonts w:ascii="Comic Sans MS" w:hAnsi="Comic Sans MS" w:cs="Times New Roman"/>
                      <w:sz w:val="18"/>
                      <w:szCs w:val="18"/>
                    </w:rPr>
                    <w:t xml:space="preserve"> Здесь ученик проводится через «двухступенчатый выбор», и учитель получает представление о довольно четко очерченной области его интереса. Эту методику учитель может использовать и в рамках одного учебного предмета, например на конвертах написать название разделов (тем) этого учебного предмета, а затем предложить школьнику внутри каждой темы выбрать тот или иной тип задания.</w:t>
                  </w:r>
                </w:p>
                <w:p w:rsidR="00084EC2" w:rsidRDefault="00084EC2" w:rsidP="00084EC2">
                  <w:pPr>
                    <w:jc w:val="center"/>
                    <w:rPr>
                      <w:i/>
                      <w:iCs/>
                      <w:color w:val="FFFFFF" w:themeColor="background1"/>
                      <w:sz w:val="28"/>
                      <w:szCs w:val="28"/>
                    </w:rPr>
                  </w:pPr>
                </w:p>
              </w:txbxContent>
            </v:textbox>
            <w10:wrap type="tight" anchorx="margin" anchory="margin"/>
          </v:oval>
        </w:pict>
      </w:r>
      <w:r w:rsidR="00544C15">
        <w:rPr>
          <w:noProof/>
          <w:lang w:eastAsia="ru-RU"/>
        </w:rPr>
        <w:pict>
          <v:oval id="_x0000_s1049" style="position:absolute;margin-left:14.95pt;margin-top:140.3pt;width:243.1pt;height:223.5pt;rotation:-1649211fd;z-index:-251633664;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49" inset=".72pt,.72pt,.72pt,.72pt">
              <w:txbxContent>
                <w:p w:rsidR="00084EC2" w:rsidRPr="00351E79" w:rsidRDefault="00084EC2" w:rsidP="00084EC2">
                  <w:pPr>
                    <w:spacing w:after="0" w:line="240" w:lineRule="auto"/>
                    <w:jc w:val="center"/>
                    <w:rPr>
                      <w:rFonts w:ascii="Comic Sans MS" w:hAnsi="Comic Sans MS" w:cs="Times New Roman"/>
                      <w:sz w:val="18"/>
                      <w:szCs w:val="18"/>
                    </w:rPr>
                  </w:pPr>
                  <w:r w:rsidRPr="00351E79">
                    <w:rPr>
                      <w:rFonts w:ascii="Comic Sans MS" w:hAnsi="Comic Sans MS" w:cs="Times New Roman"/>
                      <w:sz w:val="18"/>
                      <w:szCs w:val="18"/>
                    </w:rPr>
                    <w:t xml:space="preserve">Специально для выявления учебно-познавательных мотивов (направленности школьников на способы, приемы учебной деятельности) могут быть применены ситуации, где предлагается выбрать задания, отличающиеся не разным типом учебного материала, а необходимостью ориентации школьников на те или иные стороны своей учебной деятельности </w:t>
                  </w:r>
                </w:p>
                <w:p w:rsidR="00084EC2" w:rsidRPr="00351E79" w:rsidRDefault="00084EC2" w:rsidP="00084EC2">
                  <w:pPr>
                    <w:spacing w:after="0" w:line="240" w:lineRule="auto"/>
                    <w:jc w:val="center"/>
                    <w:rPr>
                      <w:rFonts w:ascii="Comic Sans MS" w:hAnsi="Comic Sans MS" w:cs="Times New Roman"/>
                      <w:sz w:val="18"/>
                      <w:szCs w:val="18"/>
                    </w:rPr>
                  </w:pPr>
                  <w:r w:rsidRPr="00351E79">
                    <w:rPr>
                      <w:rFonts w:ascii="Comic Sans MS" w:hAnsi="Comic Sans MS" w:cs="Times New Roman"/>
                      <w:sz w:val="18"/>
                      <w:szCs w:val="18"/>
                    </w:rPr>
                    <w:t>(ее способ, результат и т. д.).</w:t>
                  </w:r>
                </w:p>
                <w:p w:rsidR="00084EC2" w:rsidRDefault="00084EC2" w:rsidP="00084EC2">
                  <w:pPr>
                    <w:jc w:val="center"/>
                    <w:rPr>
                      <w:i/>
                      <w:iCs/>
                      <w:color w:val="FFFFFF" w:themeColor="background1"/>
                      <w:sz w:val="28"/>
                      <w:szCs w:val="28"/>
                    </w:rPr>
                  </w:pPr>
                </w:p>
              </w:txbxContent>
            </v:textbox>
            <w10:wrap type="tight" anchorx="margin" anchory="margin"/>
          </v:oval>
        </w:pict>
      </w:r>
      <w:r w:rsidR="00544C15">
        <w:rPr>
          <w:noProof/>
          <w:lang w:eastAsia="ru-RU"/>
        </w:rPr>
        <w:pict>
          <v:oval id="_x0000_s1046" style="position:absolute;margin-left:282.8pt;margin-top:-.7pt;width:253.5pt;height:163.5pt;rotation:13065660fd;z-index:-251636736;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46" inset=".72pt,.72pt,.72pt,.72pt">
              <w:txbxContent>
                <w:p w:rsidR="00084EC2" w:rsidRPr="00351E79" w:rsidRDefault="00084EC2" w:rsidP="00084EC2">
                  <w:pPr>
                    <w:spacing w:after="0" w:line="240" w:lineRule="auto"/>
                    <w:jc w:val="center"/>
                    <w:rPr>
                      <w:rFonts w:ascii="Comic Sans MS" w:hAnsi="Comic Sans MS" w:cs="Times New Roman"/>
                      <w:b/>
                      <w:bCs/>
                      <w:i/>
                      <w:iCs/>
                      <w:sz w:val="18"/>
                      <w:szCs w:val="18"/>
                    </w:rPr>
                  </w:pPr>
                  <w:r w:rsidRPr="00351E79">
                    <w:rPr>
                      <w:rFonts w:ascii="Comic Sans MS" w:hAnsi="Comic Sans MS" w:cs="Times New Roman"/>
                      <w:b/>
                      <w:bCs/>
                      <w:i/>
                      <w:iCs/>
                      <w:sz w:val="18"/>
                      <w:szCs w:val="18"/>
                    </w:rPr>
                    <w:t>Методика «Составь расписание на неделю».</w:t>
                  </w:r>
                </w:p>
                <w:p w:rsidR="00084EC2" w:rsidRPr="00351E79" w:rsidRDefault="00084EC2" w:rsidP="00084EC2">
                  <w:pPr>
                    <w:spacing w:after="0" w:line="240" w:lineRule="auto"/>
                    <w:jc w:val="center"/>
                    <w:rPr>
                      <w:rFonts w:ascii="Comic Sans MS" w:hAnsi="Comic Sans MS" w:cs="Times New Roman"/>
                      <w:sz w:val="18"/>
                      <w:szCs w:val="18"/>
                    </w:rPr>
                  </w:pPr>
                  <w:r w:rsidRPr="00351E79">
                    <w:rPr>
                      <w:rFonts w:ascii="Comic Sans MS" w:hAnsi="Comic Sans MS" w:cs="Times New Roman"/>
                      <w:b/>
                      <w:bCs/>
                      <w:i/>
                      <w:iCs/>
                      <w:sz w:val="18"/>
                      <w:szCs w:val="18"/>
                    </w:rPr>
                    <w:t xml:space="preserve"> </w:t>
                  </w:r>
                  <w:r w:rsidRPr="00351E79">
                    <w:rPr>
                      <w:rFonts w:ascii="Comic Sans MS" w:hAnsi="Comic Sans MS" w:cs="Times New Roman"/>
                      <w:sz w:val="18"/>
                      <w:szCs w:val="18"/>
                    </w:rPr>
                    <w:t>Учащимся предлагается включить любое число уроков по различным предметам, предусмотренным и не предусмотренным школьной программой, а также вычеркнуть из расписания уроки по не интересующим их предметам.</w:t>
                  </w:r>
                </w:p>
                <w:p w:rsidR="00084EC2" w:rsidRDefault="00084EC2" w:rsidP="00084EC2">
                  <w:pPr>
                    <w:jc w:val="center"/>
                    <w:rPr>
                      <w:i/>
                      <w:iCs/>
                      <w:color w:val="FFFFFF" w:themeColor="background1"/>
                      <w:sz w:val="28"/>
                      <w:szCs w:val="28"/>
                    </w:rPr>
                  </w:pPr>
                </w:p>
              </w:txbxContent>
            </v:textbox>
            <w10:wrap type="tight" anchorx="margin" anchory="margin"/>
          </v:oval>
        </w:pict>
      </w:r>
      <w:r w:rsidR="002F15ED">
        <w:rPr>
          <w:noProof/>
        </w:rPr>
        <w:pict>
          <v:oval id="_x0000_s1045" style="position:absolute;margin-left:36.2pt;margin-top:6.8pt;width:242.85pt;height:150pt;rotation:1125187fd;z-index:-251637760;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white [3212]" strokecolor="#d3dfee [820]" strokeweight="6pt">
            <o:lock v:ext="edit" aspectratio="t"/>
            <v:textbox style="mso-next-textbox:#_x0000_s1045" inset=".72pt,.72pt,.72pt,.72pt">
              <w:txbxContent>
                <w:p w:rsidR="00084EC2" w:rsidRPr="00351E79" w:rsidRDefault="00084EC2" w:rsidP="00084EC2">
                  <w:pPr>
                    <w:spacing w:after="0" w:line="240" w:lineRule="auto"/>
                    <w:jc w:val="center"/>
                    <w:rPr>
                      <w:rFonts w:ascii="Comic Sans MS" w:hAnsi="Comic Sans MS" w:cs="Times New Roman"/>
                      <w:sz w:val="18"/>
                      <w:szCs w:val="18"/>
                    </w:rPr>
                  </w:pPr>
                  <w:r w:rsidRPr="00351E79">
                    <w:rPr>
                      <w:rFonts w:ascii="Comic Sans MS" w:hAnsi="Comic Sans MS" w:cs="Times New Roman"/>
                      <w:sz w:val="18"/>
                      <w:szCs w:val="18"/>
                    </w:rPr>
                    <w:t>Предоставление школьникам свободного времени (например, в конце урока), когда учитель говорит примерно следующее: «Осталось время, вы можете заняться, чем хотите», а затем наблюдает за поведением учащихся и теми видами занятий, которые они предпочитают.</w:t>
                  </w:r>
                </w:p>
                <w:p w:rsidR="00084EC2" w:rsidRDefault="00084EC2">
                  <w:pPr>
                    <w:jc w:val="center"/>
                    <w:rPr>
                      <w:i/>
                      <w:iCs/>
                      <w:color w:val="FFFFFF" w:themeColor="background1"/>
                      <w:sz w:val="28"/>
                      <w:szCs w:val="28"/>
                    </w:rPr>
                  </w:pPr>
                </w:p>
              </w:txbxContent>
            </v:textbox>
            <w10:wrap type="tight" anchorx="margin" anchory="margin"/>
          </v:oval>
        </w:pict>
      </w:r>
      <w:r w:rsidR="00084EC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92.75pt;height:29.25pt;rotation:90" fillcolor="maroon" strokecolor="maroon">
            <v:shadow on="t" color="#b2b2b2" opacity="52429f"/>
            <v:textpath style="font-family:&quot;Comic Sans MS&quot;;font-style:italic;v-rotate-letters:t;v-text-kern:t" trim="t" fitpath="t" string="Формирование учебной мотивации&#10;"/>
          </v:shape>
        </w:pict>
      </w:r>
    </w:p>
    <w:sectPr w:rsidR="00084EC2" w:rsidSect="008E7A1D">
      <w:pgSz w:w="11906" w:h="16838"/>
      <w:pgMar w:top="284" w:right="284" w:bottom="692"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A94"/>
    <w:multiLevelType w:val="hybridMultilevel"/>
    <w:tmpl w:val="C2B2C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23194C"/>
    <w:multiLevelType w:val="hybridMultilevel"/>
    <w:tmpl w:val="4892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93D77"/>
    <w:multiLevelType w:val="hybridMultilevel"/>
    <w:tmpl w:val="2744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1574BD"/>
    <w:multiLevelType w:val="hybridMultilevel"/>
    <w:tmpl w:val="F88A4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8E7A1D"/>
    <w:rsid w:val="00084EC2"/>
    <w:rsid w:val="000D673C"/>
    <w:rsid w:val="00175D06"/>
    <w:rsid w:val="001C12B2"/>
    <w:rsid w:val="001E066A"/>
    <w:rsid w:val="002B63C2"/>
    <w:rsid w:val="002C64ED"/>
    <w:rsid w:val="002E3E81"/>
    <w:rsid w:val="002F15ED"/>
    <w:rsid w:val="00351E79"/>
    <w:rsid w:val="00353CDF"/>
    <w:rsid w:val="004107F0"/>
    <w:rsid w:val="0041767C"/>
    <w:rsid w:val="00446283"/>
    <w:rsid w:val="00541161"/>
    <w:rsid w:val="005423CE"/>
    <w:rsid w:val="00544C15"/>
    <w:rsid w:val="005F5BCF"/>
    <w:rsid w:val="006305A2"/>
    <w:rsid w:val="00683524"/>
    <w:rsid w:val="00692CDB"/>
    <w:rsid w:val="006968C2"/>
    <w:rsid w:val="007D3450"/>
    <w:rsid w:val="008E7A1D"/>
    <w:rsid w:val="00942071"/>
    <w:rsid w:val="00987E57"/>
    <w:rsid w:val="00995999"/>
    <w:rsid w:val="009F50F5"/>
    <w:rsid w:val="00A50B93"/>
    <w:rsid w:val="00AE2CD2"/>
    <w:rsid w:val="00AF1E07"/>
    <w:rsid w:val="00CA0679"/>
    <w:rsid w:val="00D87415"/>
    <w:rsid w:val="00DD042C"/>
    <w:rsid w:val="00EE3A5B"/>
    <w:rsid w:val="00F4210C"/>
    <w:rsid w:val="00F85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A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A1D"/>
    <w:rPr>
      <w:rFonts w:ascii="Tahoma" w:hAnsi="Tahoma" w:cs="Tahoma"/>
      <w:sz w:val="16"/>
      <w:szCs w:val="16"/>
    </w:rPr>
  </w:style>
  <w:style w:type="paragraph" w:styleId="a5">
    <w:name w:val="List Paragraph"/>
    <w:basedOn w:val="a"/>
    <w:uiPriority w:val="34"/>
    <w:qFormat/>
    <w:rsid w:val="001E066A"/>
    <w:pPr>
      <w:ind w:left="720"/>
      <w:contextualSpacing/>
    </w:pPr>
  </w:style>
  <w:style w:type="character" w:styleId="a6">
    <w:name w:val="Placeholder Text"/>
    <w:basedOn w:val="a0"/>
    <w:uiPriority w:val="99"/>
    <w:semiHidden/>
    <w:rsid w:val="00084EC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Words>
  <Characters>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25</cp:revision>
  <dcterms:created xsi:type="dcterms:W3CDTF">2010-02-20T08:14:00Z</dcterms:created>
  <dcterms:modified xsi:type="dcterms:W3CDTF">2010-02-20T09:21:00Z</dcterms:modified>
</cp:coreProperties>
</file>